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B23" w:rsidRDefault="0048249A">
      <w:pPr>
        <w:pStyle w:val="Titolo"/>
        <w:pageBreakBefore/>
        <w:rPr>
          <w:rFonts w:ascii="Garamond" w:hAnsi="Garamond"/>
          <w:sz w:val="24"/>
          <w:szCs w:val="24"/>
        </w:rPr>
      </w:pPr>
      <w:r w:rsidRPr="009C6FAC">
        <w:rPr>
          <w:rFonts w:ascii="Garamond" w:hAnsi="Garamond"/>
          <w:sz w:val="24"/>
          <w:szCs w:val="24"/>
        </w:rPr>
        <w:t xml:space="preserve">Scheda di sintesi sulla rilevazione degli OIV o </w:t>
      </w:r>
      <w:r w:rsidR="009A5646">
        <w:rPr>
          <w:rFonts w:ascii="Garamond" w:hAnsi="Garamond"/>
          <w:sz w:val="24"/>
          <w:szCs w:val="24"/>
        </w:rPr>
        <w:t>organismi con funzioni analoghe</w:t>
      </w:r>
    </w:p>
    <w:p w:rsidR="00725239" w:rsidRPr="00725239" w:rsidRDefault="00725239" w:rsidP="00725239">
      <w:bookmarkStart w:id="0" w:name="_Hlk6995971"/>
    </w:p>
    <w:p w:rsidR="00725239" w:rsidRPr="00725239" w:rsidRDefault="00725239" w:rsidP="00725239">
      <w:pPr>
        <w:tabs>
          <w:tab w:val="left" w:pos="0"/>
        </w:tabs>
        <w:jc w:val="center"/>
        <w:outlineLvl w:val="6"/>
        <w:rPr>
          <w:b/>
          <w:sz w:val="36"/>
          <w:szCs w:val="36"/>
        </w:rPr>
      </w:pPr>
      <w:r w:rsidRPr="00725239">
        <w:rPr>
          <w:noProof/>
          <w:sz w:val="36"/>
          <w:szCs w:val="36"/>
          <w:lang w:eastAsia="it-IT"/>
        </w:rPr>
        <w:drawing>
          <wp:anchor distT="0" distB="0" distL="114935" distR="114935" simplePos="0" relativeHeight="251659264" behindDoc="0" locked="0" layoutInCell="1" allowOverlap="1" wp14:anchorId="6BC728B0" wp14:editId="5270EB49">
            <wp:simplePos x="0" y="0"/>
            <wp:positionH relativeFrom="column">
              <wp:posOffset>-55880</wp:posOffset>
            </wp:positionH>
            <wp:positionV relativeFrom="paragraph">
              <wp:posOffset>95250</wp:posOffset>
            </wp:positionV>
            <wp:extent cx="638810" cy="1059180"/>
            <wp:effectExtent l="0" t="0" r="8890" b="762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059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5239"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60288" behindDoc="1" locked="0" layoutInCell="1" allowOverlap="1" wp14:anchorId="16262DC6" wp14:editId="51B6C598">
            <wp:simplePos x="0" y="0"/>
            <wp:positionH relativeFrom="column">
              <wp:posOffset>673735</wp:posOffset>
            </wp:positionH>
            <wp:positionV relativeFrom="paragraph">
              <wp:posOffset>216535</wp:posOffset>
            </wp:positionV>
            <wp:extent cx="716280" cy="716280"/>
            <wp:effectExtent l="19050" t="0" r="762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5239">
        <w:rPr>
          <w:b/>
          <w:sz w:val="36"/>
          <w:szCs w:val="36"/>
        </w:rPr>
        <w:t>Nucleo di Valutazione Monocratico</w:t>
      </w:r>
    </w:p>
    <w:p w:rsidR="00725239" w:rsidRPr="0087131A" w:rsidRDefault="00725239" w:rsidP="00725239">
      <w:pPr>
        <w:tabs>
          <w:tab w:val="left" w:pos="360"/>
          <w:tab w:val="left" w:pos="5387"/>
        </w:tabs>
        <w:outlineLvl w:val="6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         </w:t>
      </w:r>
      <w:r w:rsidRPr="0087131A">
        <w:rPr>
          <w:b/>
          <w:sz w:val="32"/>
          <w:szCs w:val="20"/>
        </w:rPr>
        <w:t xml:space="preserve">                    </w:t>
      </w:r>
    </w:p>
    <w:p w:rsidR="00725239" w:rsidRDefault="00725239" w:rsidP="00725239">
      <w:pPr>
        <w:tabs>
          <w:tab w:val="left" w:pos="360"/>
          <w:tab w:val="left" w:pos="5387"/>
        </w:tabs>
        <w:outlineLvl w:val="6"/>
        <w:rPr>
          <w:b/>
          <w:sz w:val="32"/>
          <w:szCs w:val="20"/>
        </w:rPr>
      </w:pPr>
      <w:r w:rsidRPr="0087131A">
        <w:rPr>
          <w:b/>
          <w:sz w:val="32"/>
          <w:szCs w:val="20"/>
        </w:rPr>
        <w:t xml:space="preserve">  </w:t>
      </w:r>
    </w:p>
    <w:p w:rsidR="00725239" w:rsidRDefault="00725239" w:rsidP="00725239">
      <w:pPr>
        <w:tabs>
          <w:tab w:val="left" w:pos="360"/>
          <w:tab w:val="left" w:pos="5387"/>
        </w:tabs>
        <w:outlineLvl w:val="6"/>
        <w:rPr>
          <w:b/>
          <w:sz w:val="32"/>
          <w:szCs w:val="20"/>
        </w:rPr>
      </w:pPr>
    </w:p>
    <w:p w:rsidR="00725239" w:rsidRPr="00725239" w:rsidRDefault="00725239" w:rsidP="00725239">
      <w:pPr>
        <w:tabs>
          <w:tab w:val="left" w:pos="360"/>
          <w:tab w:val="left" w:pos="5387"/>
        </w:tabs>
        <w:outlineLvl w:val="6"/>
        <w:rPr>
          <w:b/>
          <w:sz w:val="36"/>
          <w:szCs w:val="36"/>
        </w:rPr>
      </w:pPr>
      <w:r w:rsidRPr="00725239">
        <w:rPr>
          <w:b/>
          <w:sz w:val="36"/>
          <w:szCs w:val="36"/>
        </w:rPr>
        <w:t>Città di Modica</w:t>
      </w:r>
    </w:p>
    <w:bookmarkEnd w:id="0"/>
    <w:p w:rsidR="00725239" w:rsidRPr="00725239" w:rsidRDefault="00725239" w:rsidP="00725239"/>
    <w:p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:rsidR="00D02F02" w:rsidRDefault="0000573F">
      <w:pPr>
        <w:pStyle w:val="Paragrafoelenco"/>
        <w:spacing w:line="276" w:lineRule="auto"/>
        <w:ind w:left="0" w:firstLine="0"/>
        <w:rPr>
          <w:rFonts w:ascii="Garamond" w:hAnsi="Garamond" w:cs="Times New Roman"/>
        </w:rPr>
      </w:pPr>
      <w:r w:rsidRPr="007A4F9D">
        <w:rPr>
          <w:rFonts w:ascii="Garamond" w:hAnsi="Garamond" w:cs="Times New Roman"/>
        </w:rPr>
        <w:t>La rilevazione è avvenuta d</w:t>
      </w:r>
      <w:r w:rsidR="00725239" w:rsidRPr="007A4F9D">
        <w:rPr>
          <w:rFonts w:ascii="Garamond" w:hAnsi="Garamond" w:cs="Times New Roman"/>
        </w:rPr>
        <w:t>al 26/03/2019 al 24</w:t>
      </w:r>
      <w:r w:rsidR="00D67875" w:rsidRPr="007A4F9D">
        <w:rPr>
          <w:rFonts w:ascii="Garamond" w:hAnsi="Garamond" w:cs="Times New Roman"/>
        </w:rPr>
        <w:t>/04/2019</w:t>
      </w:r>
      <w:r w:rsidRPr="007A4F9D">
        <w:rPr>
          <w:rFonts w:ascii="Garamond" w:hAnsi="Garamond" w:cs="Times New Roman"/>
        </w:rPr>
        <w:t xml:space="preserve">. </w:t>
      </w:r>
    </w:p>
    <w:p w:rsidR="00C27B23" w:rsidRPr="007A4F9D" w:rsidRDefault="0000573F">
      <w:pPr>
        <w:pStyle w:val="Paragrafoelenco"/>
        <w:spacing w:line="276" w:lineRule="auto"/>
        <w:ind w:left="0" w:firstLine="0"/>
        <w:rPr>
          <w:rFonts w:ascii="Garamond" w:hAnsi="Garamond" w:cs="Times New Roman"/>
        </w:rPr>
      </w:pPr>
      <w:r w:rsidRPr="007A4F9D">
        <w:rPr>
          <w:rFonts w:ascii="Garamond" w:hAnsi="Garamond" w:cs="Times New Roman"/>
        </w:rPr>
        <w:t xml:space="preserve">La </w:t>
      </w:r>
      <w:r w:rsidR="00692A93" w:rsidRPr="007A4F9D">
        <w:rPr>
          <w:rFonts w:ascii="Garamond" w:hAnsi="Garamond" w:cs="Times New Roman"/>
        </w:rPr>
        <w:t>g</w:t>
      </w:r>
      <w:r w:rsidRPr="007A4F9D">
        <w:rPr>
          <w:rFonts w:ascii="Garamond" w:hAnsi="Garamond" w:cs="Times New Roman"/>
        </w:rPr>
        <w:t>riglia di rilevazione (allegato 2.1 alla delibera n. 141/2019) è stata redatta il 24/04/2019.</w:t>
      </w:r>
    </w:p>
    <w:p w:rsidR="00C27B23" w:rsidRPr="009C6FAC" w:rsidRDefault="0048249A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(nel </w:t>
      </w:r>
      <w:r w:rsidR="00FC7906">
        <w:rPr>
          <w:rFonts w:ascii="Garamond" w:hAnsi="Garamond"/>
          <w:b/>
          <w:i/>
        </w:rPr>
        <w:t xml:space="preserve">solo </w:t>
      </w:r>
      <w:r w:rsidRPr="009C6FAC">
        <w:rPr>
          <w:rFonts w:ascii="Garamond" w:hAnsi="Garamond"/>
          <w:b/>
          <w:i/>
        </w:rPr>
        <w:t>caso di ammin</w:t>
      </w:r>
      <w:r w:rsidR="007A107C">
        <w:rPr>
          <w:rFonts w:ascii="Garamond" w:hAnsi="Garamond"/>
          <w:b/>
          <w:i/>
        </w:rPr>
        <w:t>istrazioni</w:t>
      </w:r>
      <w:r w:rsidR="00FC7906">
        <w:rPr>
          <w:rFonts w:ascii="Garamond" w:hAnsi="Garamond"/>
          <w:b/>
          <w:i/>
        </w:rPr>
        <w:t>/enti</w:t>
      </w:r>
      <w:r w:rsidR="007A107C">
        <w:rPr>
          <w:rFonts w:ascii="Garamond" w:hAnsi="Garamond"/>
          <w:b/>
          <w:i/>
        </w:rPr>
        <w:t xml:space="preserve"> con uffici periferici)</w:t>
      </w:r>
    </w:p>
    <w:p w:rsidR="00D67875" w:rsidRDefault="00D67875" w:rsidP="00D67875">
      <w:pPr>
        <w:pStyle w:val="Paragrafoelenco"/>
        <w:spacing w:after="0" w:line="276" w:lineRule="auto"/>
        <w:ind w:left="0" w:firstLine="0"/>
        <w:rPr>
          <w:rFonts w:ascii="Garamond" w:hAnsi="Garamond"/>
          <w:b/>
          <w:u w:val="single"/>
        </w:rPr>
      </w:pPr>
    </w:p>
    <w:p w:rsidR="00C27B23" w:rsidRDefault="00D67875" w:rsidP="007A4F9D">
      <w:pPr>
        <w:pStyle w:val="Paragrafoelenco"/>
        <w:spacing w:line="276" w:lineRule="auto"/>
        <w:ind w:left="0" w:firstLine="0"/>
        <w:rPr>
          <w:rFonts w:ascii="Garamond" w:hAnsi="Garamond" w:cs="Times New Roman"/>
        </w:rPr>
      </w:pPr>
      <w:r w:rsidRPr="007A4F9D">
        <w:rPr>
          <w:rFonts w:ascii="Garamond" w:hAnsi="Garamond" w:cs="Times New Roman"/>
        </w:rPr>
        <w:t>Non vi sono uffici periferici.</w:t>
      </w:r>
      <w:bookmarkStart w:id="1" w:name="_GoBack"/>
      <w:bookmarkEnd w:id="1"/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:rsidR="00551682" w:rsidRPr="007A4F9D" w:rsidRDefault="00551682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La verifica degli obblighi normativi di pubblicazione è stata svolta mediante:</w:t>
      </w:r>
    </w:p>
    <w:p w:rsidR="00551682" w:rsidRPr="007A4F9D" w:rsidRDefault="00551682" w:rsidP="0065072D">
      <w:pPr>
        <w:pStyle w:val="Paragrafoelenco"/>
        <w:numPr>
          <w:ilvl w:val="0"/>
          <w:numId w:val="7"/>
        </w:numPr>
        <w:spacing w:after="0" w:line="276" w:lineRule="auto"/>
        <w:rPr>
          <w:rFonts w:ascii="Garamond" w:hAnsi="Garamond"/>
        </w:rPr>
      </w:pPr>
      <w:proofErr w:type="gramStart"/>
      <w:r w:rsidRPr="007A4F9D">
        <w:rPr>
          <w:rFonts w:ascii="Garamond" w:hAnsi="Garamond"/>
        </w:rPr>
        <w:t>incontri</w:t>
      </w:r>
      <w:proofErr w:type="gramEnd"/>
      <w:r w:rsidRPr="007A4F9D">
        <w:rPr>
          <w:rFonts w:ascii="Garamond" w:hAnsi="Garamond"/>
        </w:rPr>
        <w:t xml:space="preserve"> congiunti con il Responsabile della prevenzione della corruzione ed il Responsabile della trasparenza per riscontrare l’adempimento degli obblighi di pubblicazione;</w:t>
      </w:r>
    </w:p>
    <w:p w:rsidR="00551682" w:rsidRPr="007A4F9D" w:rsidRDefault="00551682" w:rsidP="0065072D">
      <w:pPr>
        <w:pStyle w:val="Paragrafoelenco"/>
        <w:numPr>
          <w:ilvl w:val="0"/>
          <w:numId w:val="7"/>
        </w:numPr>
        <w:spacing w:after="0" w:line="276" w:lineRule="auto"/>
        <w:rPr>
          <w:rFonts w:ascii="Garamond" w:hAnsi="Garamond"/>
        </w:rPr>
      </w:pPr>
      <w:proofErr w:type="gramStart"/>
      <w:r w:rsidRPr="007A4F9D">
        <w:rPr>
          <w:rFonts w:ascii="Garamond" w:hAnsi="Garamond"/>
        </w:rPr>
        <w:t>esame</w:t>
      </w:r>
      <w:proofErr w:type="gramEnd"/>
      <w:r w:rsidRPr="007A4F9D">
        <w:rPr>
          <w:rFonts w:ascii="Garamond" w:hAnsi="Garamond"/>
        </w:rPr>
        <w:t xml:space="preserve"> della documentazione oggetto di attestazione;</w:t>
      </w:r>
    </w:p>
    <w:p w:rsidR="00551682" w:rsidRPr="007A4F9D" w:rsidRDefault="00551682" w:rsidP="0065072D">
      <w:pPr>
        <w:pStyle w:val="Paragrafoelenco"/>
        <w:numPr>
          <w:ilvl w:val="0"/>
          <w:numId w:val="7"/>
        </w:numPr>
        <w:spacing w:after="0" w:line="276" w:lineRule="auto"/>
        <w:rPr>
          <w:rFonts w:ascii="Garamond" w:hAnsi="Garamond"/>
        </w:rPr>
      </w:pPr>
      <w:proofErr w:type="gramStart"/>
      <w:r w:rsidRPr="007A4F9D">
        <w:rPr>
          <w:rFonts w:ascii="Garamond" w:hAnsi="Garamond"/>
        </w:rPr>
        <w:t>verifica</w:t>
      </w:r>
      <w:proofErr w:type="gramEnd"/>
      <w:r w:rsidRPr="007A4F9D">
        <w:rPr>
          <w:rFonts w:ascii="Garamond" w:hAnsi="Garamond"/>
        </w:rPr>
        <w:t xml:space="preserve"> diretta sul sito istituzionale.</w:t>
      </w:r>
    </w:p>
    <w:p w:rsidR="002D0D29" w:rsidRPr="007A4F9D" w:rsidRDefault="002D0D29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A seguito della pubblicazione della Delibera ANAC n. 141/2019, è s</w:t>
      </w:r>
      <w:r w:rsidR="00D67875" w:rsidRPr="007A4F9D">
        <w:rPr>
          <w:rFonts w:ascii="Garamond" w:hAnsi="Garamond"/>
        </w:rPr>
        <w:t>tata condotta, a partire dal 26</w:t>
      </w:r>
      <w:r w:rsidR="00551682" w:rsidRPr="007A4F9D">
        <w:rPr>
          <w:rFonts w:ascii="Garamond" w:hAnsi="Garamond"/>
        </w:rPr>
        <w:t>/03/20</w:t>
      </w:r>
      <w:r w:rsidRPr="007A4F9D">
        <w:rPr>
          <w:rFonts w:ascii="Garamond" w:hAnsi="Garamond"/>
        </w:rPr>
        <w:t xml:space="preserve">19, </w:t>
      </w:r>
      <w:r w:rsidR="00D67875" w:rsidRPr="007A4F9D">
        <w:rPr>
          <w:rFonts w:ascii="Garamond" w:hAnsi="Garamond"/>
        </w:rPr>
        <w:t>una ricognizione del portale</w:t>
      </w:r>
      <w:r w:rsidRPr="007A4F9D">
        <w:rPr>
          <w:rFonts w:ascii="Garamond" w:hAnsi="Garamond"/>
        </w:rPr>
        <w:t xml:space="preserve"> “Amministrazione trasparente” del sito istituzionale del Comune di Modica, basata sulla </w:t>
      </w:r>
      <w:bookmarkStart w:id="2" w:name="_Hlk6994973"/>
      <w:r w:rsidRPr="007A4F9D">
        <w:rPr>
          <w:rFonts w:ascii="Garamond" w:hAnsi="Garamond"/>
        </w:rPr>
        <w:t>Griglia di rilevazione al 31 marzo 2019 (allegato 2.1 della suddetta delibera).</w:t>
      </w:r>
    </w:p>
    <w:bookmarkEnd w:id="2"/>
    <w:p w:rsidR="002D0D29" w:rsidRPr="007A4F9D" w:rsidRDefault="002D0D29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 xml:space="preserve">Successivamente a tale fase preliminare il Nucleo di Valutazione ha incontrato il Responsabile </w:t>
      </w:r>
      <w:r w:rsidR="00551682" w:rsidRPr="007A4F9D">
        <w:rPr>
          <w:rFonts w:ascii="Garamond" w:hAnsi="Garamond"/>
        </w:rPr>
        <w:t>dell’</w:t>
      </w:r>
      <w:r w:rsidR="00725239" w:rsidRPr="007A4F9D">
        <w:rPr>
          <w:rFonts w:ascii="Garamond" w:hAnsi="Garamond"/>
        </w:rPr>
        <w:t>A</w:t>
      </w:r>
      <w:r w:rsidRPr="007A4F9D">
        <w:rPr>
          <w:rFonts w:ascii="Garamond" w:hAnsi="Garamond"/>
        </w:rPr>
        <w:t>nticorruzione e</w:t>
      </w:r>
      <w:r w:rsidR="00551682" w:rsidRPr="007A4F9D">
        <w:rPr>
          <w:rFonts w:ascii="Garamond" w:hAnsi="Garamond"/>
        </w:rPr>
        <w:t>d</w:t>
      </w:r>
      <w:r w:rsidRPr="007A4F9D">
        <w:rPr>
          <w:rFonts w:ascii="Garamond" w:hAnsi="Garamond"/>
        </w:rPr>
        <w:t xml:space="preserve"> il Responsabile della </w:t>
      </w:r>
      <w:r w:rsidR="00725239" w:rsidRPr="007A4F9D">
        <w:rPr>
          <w:rFonts w:ascii="Garamond" w:hAnsi="Garamond"/>
        </w:rPr>
        <w:t>T</w:t>
      </w:r>
      <w:r w:rsidRPr="007A4F9D">
        <w:rPr>
          <w:rFonts w:ascii="Garamond" w:hAnsi="Garamond"/>
        </w:rPr>
        <w:t xml:space="preserve">rasparenza. </w:t>
      </w:r>
    </w:p>
    <w:p w:rsidR="002D0D29" w:rsidRPr="007A4F9D" w:rsidRDefault="002D0D29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 xml:space="preserve">Il Nucleo di Valutazione ha disposto con nota </w:t>
      </w:r>
      <w:r w:rsidR="00D67875" w:rsidRPr="007A4F9D">
        <w:rPr>
          <w:rFonts w:ascii="Garamond" w:hAnsi="Garamond"/>
        </w:rPr>
        <w:t>prot. n. 15878 del 26</w:t>
      </w:r>
      <w:r w:rsidR="00551682" w:rsidRPr="007A4F9D">
        <w:rPr>
          <w:rFonts w:ascii="Garamond" w:hAnsi="Garamond"/>
        </w:rPr>
        <w:t>/03/</w:t>
      </w:r>
      <w:r w:rsidRPr="007A4F9D">
        <w:rPr>
          <w:rFonts w:ascii="Garamond" w:hAnsi="Garamond"/>
        </w:rPr>
        <w:t>2019 una richiesta di chiarimenti</w:t>
      </w:r>
      <w:r w:rsidR="00551682" w:rsidRPr="007A4F9D">
        <w:rPr>
          <w:rFonts w:ascii="Garamond" w:hAnsi="Garamond"/>
        </w:rPr>
        <w:t xml:space="preserve"> al Responsabile </w:t>
      </w:r>
      <w:r w:rsidR="00725239" w:rsidRPr="007A4F9D">
        <w:rPr>
          <w:rFonts w:ascii="Garamond" w:hAnsi="Garamond"/>
        </w:rPr>
        <w:t>dell’A</w:t>
      </w:r>
      <w:r w:rsidR="00551682" w:rsidRPr="007A4F9D">
        <w:rPr>
          <w:rFonts w:ascii="Garamond" w:hAnsi="Garamond"/>
        </w:rPr>
        <w:t>nticorruzione</w:t>
      </w:r>
      <w:r w:rsidR="00D67875" w:rsidRPr="007A4F9D">
        <w:rPr>
          <w:rFonts w:ascii="Garamond" w:hAnsi="Garamond"/>
        </w:rPr>
        <w:t>. La nota è stata riscontrata in data 29</w:t>
      </w:r>
      <w:r w:rsidR="00551682" w:rsidRPr="007A4F9D">
        <w:rPr>
          <w:rFonts w:ascii="Garamond" w:hAnsi="Garamond"/>
        </w:rPr>
        <w:t>/03/</w:t>
      </w:r>
      <w:r w:rsidR="00D67875" w:rsidRPr="007A4F9D">
        <w:rPr>
          <w:rFonts w:ascii="Garamond" w:hAnsi="Garamond"/>
        </w:rPr>
        <w:t>2019 con atto</w:t>
      </w:r>
      <w:r w:rsidR="00551682" w:rsidRPr="007A4F9D">
        <w:rPr>
          <w:rFonts w:ascii="Garamond" w:hAnsi="Garamond"/>
        </w:rPr>
        <w:t>, prot. n. 16581,</w:t>
      </w:r>
      <w:r w:rsidR="00D67875" w:rsidRPr="007A4F9D">
        <w:rPr>
          <w:rFonts w:ascii="Garamond" w:hAnsi="Garamond"/>
        </w:rPr>
        <w:t xml:space="preserve"> di pari data</w:t>
      </w:r>
      <w:r w:rsidR="00551682" w:rsidRPr="007A4F9D">
        <w:rPr>
          <w:rFonts w:ascii="Garamond" w:hAnsi="Garamond"/>
        </w:rPr>
        <w:t>.</w:t>
      </w:r>
    </w:p>
    <w:p w:rsidR="00D67875" w:rsidRPr="007A4F9D" w:rsidRDefault="00D67875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In data</w:t>
      </w:r>
      <w:r w:rsidR="00551682" w:rsidRPr="007A4F9D">
        <w:rPr>
          <w:rFonts w:ascii="Garamond" w:hAnsi="Garamond"/>
        </w:rPr>
        <w:t xml:space="preserve"> 28/03/</w:t>
      </w:r>
      <w:r w:rsidRPr="007A4F9D">
        <w:rPr>
          <w:rFonts w:ascii="Garamond" w:hAnsi="Garamond"/>
        </w:rPr>
        <w:t xml:space="preserve">2019, giusto verbale nota prot. </w:t>
      </w:r>
      <w:r w:rsidR="00551682" w:rsidRPr="007A4F9D">
        <w:rPr>
          <w:rFonts w:ascii="Garamond" w:hAnsi="Garamond"/>
        </w:rPr>
        <w:t>n.</w:t>
      </w:r>
      <w:r w:rsidRPr="007A4F9D">
        <w:rPr>
          <w:rFonts w:ascii="Garamond" w:hAnsi="Garamond"/>
        </w:rPr>
        <w:t xml:space="preserve">16486 di pari data, il Nucleo di Valutazione, unitamente al Responsabile della Trasparenza ed al Responsabile dell’Anticorruzione, ha effettuato un’analisi dei contenuti del portale Amministrazione Trasparente. </w:t>
      </w:r>
    </w:p>
    <w:p w:rsidR="00551682" w:rsidRPr="007A4F9D" w:rsidRDefault="00551682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</w:p>
    <w:p w:rsidR="00C27B23" w:rsidRPr="007A4F9D" w:rsidRDefault="0048249A" w:rsidP="007A4F9D">
      <w:pPr>
        <w:pStyle w:val="Paragrafoelenco"/>
        <w:spacing w:line="276" w:lineRule="auto"/>
        <w:ind w:left="0" w:firstLine="0"/>
        <w:rPr>
          <w:rFonts w:ascii="Garamond" w:hAnsi="Garamond" w:cs="Times New Roman"/>
          <w:b/>
          <w:i/>
        </w:rPr>
      </w:pPr>
      <w:r w:rsidRPr="007A4F9D">
        <w:rPr>
          <w:rFonts w:ascii="Garamond" w:hAnsi="Garamond" w:cs="Times New Roman"/>
          <w:b/>
          <w:i/>
        </w:rPr>
        <w:t>Aspetti critici riscontrati nel corso della rilevazione</w:t>
      </w:r>
    </w:p>
    <w:p w:rsidR="00A15841" w:rsidRPr="007A4F9D" w:rsidRDefault="00A15841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Le sezioni e sottosezioni del portale Amministrazione trasparente, come segnalato nella griglia di rilevazione, in molti casi non sono strutturate</w:t>
      </w:r>
      <w:r w:rsidR="007C0692" w:rsidRPr="007A4F9D">
        <w:rPr>
          <w:rFonts w:ascii="Garamond" w:hAnsi="Garamond"/>
        </w:rPr>
        <w:t>, denominate e/o collocate</w:t>
      </w:r>
      <w:r w:rsidRPr="007A4F9D">
        <w:rPr>
          <w:rFonts w:ascii="Garamond" w:hAnsi="Garamond"/>
        </w:rPr>
        <w:t xml:space="preserve"> in conformità alle previsioni di cui al d.lgs. 33/2013</w:t>
      </w:r>
      <w:r w:rsidR="007C0692" w:rsidRPr="007A4F9D">
        <w:rPr>
          <w:rFonts w:ascii="Garamond" w:hAnsi="Garamond"/>
        </w:rPr>
        <w:t xml:space="preserve"> come modificato dal d.lgs. 97/2016.</w:t>
      </w:r>
    </w:p>
    <w:p w:rsidR="001B2D25" w:rsidRPr="007A4F9D" w:rsidRDefault="001B2D25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Vi sono dati non pubblicati, il cui rilievo è documentato nell’allega</w:t>
      </w:r>
      <w:r w:rsidR="00D67875" w:rsidRPr="007A4F9D">
        <w:rPr>
          <w:rFonts w:ascii="Garamond" w:hAnsi="Garamond"/>
        </w:rPr>
        <w:t>to 2.1 alla delibera n. 141/2019</w:t>
      </w:r>
      <w:r w:rsidRPr="007A4F9D">
        <w:rPr>
          <w:rFonts w:ascii="Garamond" w:hAnsi="Garamond"/>
        </w:rPr>
        <w:t>- grig</w:t>
      </w:r>
      <w:r w:rsidR="00D67875" w:rsidRPr="007A4F9D">
        <w:rPr>
          <w:rFonts w:ascii="Garamond" w:hAnsi="Garamond"/>
        </w:rPr>
        <w:t xml:space="preserve">lia </w:t>
      </w:r>
      <w:r w:rsidR="00D67875" w:rsidRPr="007A4F9D">
        <w:rPr>
          <w:rFonts w:ascii="Garamond" w:hAnsi="Garamond"/>
        </w:rPr>
        <w:lastRenderedPageBreak/>
        <w:t>di rilevazione al 31/03/2019</w:t>
      </w:r>
      <w:r w:rsidRPr="007A4F9D">
        <w:rPr>
          <w:rFonts w:ascii="Garamond" w:hAnsi="Garamond"/>
        </w:rPr>
        <w:t>.</w:t>
      </w:r>
    </w:p>
    <w:p w:rsidR="00C62A62" w:rsidRPr="007A4F9D" w:rsidRDefault="002D0D29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Per molti dati e categorie di dati non è indicata la data di pubblicazione e</w:t>
      </w:r>
      <w:r w:rsidR="00551682" w:rsidRPr="007A4F9D">
        <w:rPr>
          <w:rFonts w:ascii="Garamond" w:hAnsi="Garamond"/>
        </w:rPr>
        <w:t xml:space="preserve"> </w:t>
      </w:r>
      <w:r w:rsidRPr="007A4F9D">
        <w:rPr>
          <w:rFonts w:ascii="Garamond" w:hAnsi="Garamond"/>
        </w:rPr>
        <w:t>di aggiornamento, nonché l’arco temporale cui lo stesso dato, o categoria di dati, si riferisce.</w:t>
      </w:r>
    </w:p>
    <w:p w:rsidR="00954AD0" w:rsidRPr="007A4F9D" w:rsidRDefault="00954AD0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Con riferimento alle disposizioni di cui all’art. 8, co. 3, del d.lgs. n. 33/2013, si rileva che per molti dati, informazioni e più in generale documenti oggetto di pubblicazione obbligatoria ai sensi della normativa vigente, non è rispettato il termine quinquennale di pubblicazione.</w:t>
      </w:r>
    </w:p>
    <w:p w:rsidR="001B2D25" w:rsidRPr="007A4F9D" w:rsidRDefault="00C62A62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 xml:space="preserve">In molte sezioni non </w:t>
      </w:r>
      <w:r w:rsidR="001B2D25" w:rsidRPr="007A4F9D">
        <w:rPr>
          <w:rFonts w:ascii="Garamond" w:hAnsi="Garamond"/>
        </w:rPr>
        <w:t>è presente la data di aggiornamento della pagina web</w:t>
      </w:r>
      <w:r w:rsidR="00954AD0" w:rsidRPr="007A4F9D">
        <w:rPr>
          <w:rFonts w:ascii="Garamond" w:hAnsi="Garamond"/>
        </w:rPr>
        <w:t>.</w:t>
      </w:r>
    </w:p>
    <w:p w:rsidR="00A15841" w:rsidRPr="007A4F9D" w:rsidRDefault="00A15841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>La pubblicazione di alcuni dati non rispetta il formato tabellare aperto che ne consenta l'esportazione, il trattamento e il riutilizzo</w:t>
      </w:r>
      <w:r w:rsidR="00954AD0" w:rsidRPr="007A4F9D">
        <w:rPr>
          <w:rFonts w:ascii="Garamond" w:hAnsi="Garamond"/>
        </w:rPr>
        <w:t>.</w:t>
      </w:r>
    </w:p>
    <w:p w:rsidR="001B2D25" w:rsidRPr="007A4F9D" w:rsidRDefault="001B2D25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 xml:space="preserve">Vi sono numerosi dati il cui formato di pubblicazione non è aperto e non è elaborabile. Valori più elevati quanto ad apertura del formato potranno essere raggiunti superando il ricorso a scannerizzazioni. Si suggerisce di utilizzare per le pubblicazioni il formato “aperto” (gli open/libre office ODT e ODS, lo XML, il RTF) o elaborabile (.DOC, .XLS). </w:t>
      </w:r>
    </w:p>
    <w:p w:rsidR="0000573F" w:rsidRPr="007A4F9D" w:rsidRDefault="0000573F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A4F9D">
        <w:rPr>
          <w:rFonts w:ascii="Garamond" w:hAnsi="Garamond"/>
        </w:rPr>
        <w:t xml:space="preserve">Si rilevano alcune criticità in merito alla trasmissione del flusso documentale ai fini della pubblicazione sul portale Amministrazione Trasparente. Si sollecita l’Ente a potenziare le procedure organizzative volte a garantire la tempestiva e corretta pubblicazione dei dati. </w:t>
      </w:r>
    </w:p>
    <w:p w:rsidR="00C27B23" w:rsidRPr="007A4F9D" w:rsidRDefault="00C27B23" w:rsidP="007A4F9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</w:p>
    <w:p w:rsidR="00C27B23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Eventuale documentazione da allegare</w:t>
      </w:r>
    </w:p>
    <w:p w:rsidR="00725239" w:rsidRPr="007A4F9D" w:rsidRDefault="00725239">
      <w:pPr>
        <w:spacing w:line="360" w:lineRule="auto"/>
        <w:rPr>
          <w:rFonts w:ascii="Garamond" w:hAnsi="Garamond"/>
        </w:rPr>
      </w:pPr>
      <w:r w:rsidRPr="007A4F9D">
        <w:rPr>
          <w:rFonts w:ascii="Garamond" w:hAnsi="Garamond"/>
        </w:rPr>
        <w:t>Nessuna.</w:t>
      </w:r>
    </w:p>
    <w:p w:rsidR="007A4F9D" w:rsidRDefault="007A4F9D">
      <w:pPr>
        <w:spacing w:line="360" w:lineRule="auto"/>
        <w:rPr>
          <w:rFonts w:ascii="Garamond" w:hAnsi="Garamond"/>
        </w:rPr>
      </w:pPr>
      <w:bookmarkStart w:id="3" w:name="_Hlk6996119"/>
    </w:p>
    <w:p w:rsidR="00725239" w:rsidRPr="007A4F9D" w:rsidRDefault="00725239">
      <w:pPr>
        <w:spacing w:line="360" w:lineRule="auto"/>
        <w:rPr>
          <w:rFonts w:ascii="Garamond" w:hAnsi="Garamond"/>
        </w:rPr>
      </w:pPr>
      <w:r w:rsidRPr="007A4F9D">
        <w:rPr>
          <w:rFonts w:ascii="Garamond" w:hAnsi="Garamond"/>
        </w:rPr>
        <w:t>Modica</w:t>
      </w:r>
      <w:r w:rsidR="007A4F9D">
        <w:rPr>
          <w:rFonts w:ascii="Garamond" w:hAnsi="Garamond"/>
        </w:rPr>
        <w:t>, lì</w:t>
      </w:r>
      <w:r w:rsidRPr="007A4F9D">
        <w:rPr>
          <w:rFonts w:ascii="Garamond" w:hAnsi="Garamond"/>
        </w:rPr>
        <w:t xml:space="preserve"> 24/04/2019 </w:t>
      </w:r>
    </w:p>
    <w:p w:rsidR="00E67515" w:rsidRDefault="00E67515">
      <w:pPr>
        <w:spacing w:line="360" w:lineRule="auto"/>
        <w:rPr>
          <w:rFonts w:cs="Times New Roman"/>
        </w:rPr>
      </w:pPr>
    </w:p>
    <w:p w:rsidR="00E67515" w:rsidRPr="007A4F9D" w:rsidRDefault="007A4F9D" w:rsidP="007A4F9D">
      <w:pPr>
        <w:spacing w:line="360" w:lineRule="auto"/>
        <w:contextualSpacing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                                                                                       </w:t>
      </w:r>
      <w:r w:rsidR="00E67515" w:rsidRPr="007A4F9D">
        <w:rPr>
          <w:rFonts w:ascii="Garamond" w:hAnsi="Garamond"/>
          <w:b/>
        </w:rPr>
        <w:t>Il Nucleo di Valutazione Monocratico</w:t>
      </w:r>
    </w:p>
    <w:p w:rsidR="00E67515" w:rsidRPr="007A4F9D" w:rsidRDefault="00E67515" w:rsidP="007A4F9D">
      <w:pPr>
        <w:spacing w:line="360" w:lineRule="auto"/>
        <w:contextualSpacing/>
        <w:rPr>
          <w:rFonts w:ascii="Garamond" w:hAnsi="Garamond"/>
          <w:b/>
        </w:rPr>
      </w:pPr>
      <w:r w:rsidRPr="007A4F9D">
        <w:rPr>
          <w:rFonts w:ascii="Garamond" w:hAnsi="Garamond"/>
          <w:b/>
        </w:rPr>
        <w:t xml:space="preserve">                                                                                                   </w:t>
      </w:r>
      <w:r w:rsidR="007A4F9D">
        <w:rPr>
          <w:rFonts w:ascii="Garamond" w:hAnsi="Garamond"/>
          <w:b/>
        </w:rPr>
        <w:t xml:space="preserve"> </w:t>
      </w:r>
      <w:r w:rsidRPr="007A4F9D">
        <w:rPr>
          <w:rFonts w:ascii="Garamond" w:hAnsi="Garamond"/>
          <w:b/>
        </w:rPr>
        <w:t>Dott. Cristian Donzello</w:t>
      </w:r>
    </w:p>
    <w:p w:rsidR="00E67515" w:rsidRDefault="00E67515" w:rsidP="00E67515">
      <w:pPr>
        <w:contextualSpacing/>
        <w:jc w:val="right"/>
        <w:rPr>
          <w:rFonts w:cs="Times New Roman"/>
          <w:b/>
        </w:rPr>
      </w:pPr>
      <w:r>
        <w:rPr>
          <w:noProof/>
          <w:lang w:eastAsia="it-IT"/>
        </w:rPr>
        <w:drawing>
          <wp:inline distT="0" distB="0" distL="0" distR="0" wp14:anchorId="71A3E656" wp14:editId="37C873EB">
            <wp:extent cx="2647950" cy="60007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3"/>
    <w:p w:rsidR="00E67515" w:rsidRPr="00725239" w:rsidRDefault="00E67515" w:rsidP="00E67515">
      <w:pPr>
        <w:spacing w:line="360" w:lineRule="auto"/>
        <w:jc w:val="right"/>
        <w:rPr>
          <w:rFonts w:cs="Times New Roman"/>
        </w:rPr>
      </w:pPr>
    </w:p>
    <w:sectPr w:rsidR="00E67515" w:rsidRPr="00725239">
      <w:headerReference w:type="default" r:id="rId10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4BD" w:rsidRDefault="000A04BD">
      <w:pPr>
        <w:spacing w:after="0" w:line="240" w:lineRule="auto"/>
      </w:pPr>
      <w:r>
        <w:separator/>
      </w:r>
    </w:p>
  </w:endnote>
  <w:endnote w:type="continuationSeparator" w:id="0">
    <w:p w:rsidR="000A04BD" w:rsidRDefault="000A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4BD" w:rsidRDefault="000A04BD">
      <w:pPr>
        <w:spacing w:after="0" w:line="240" w:lineRule="auto"/>
      </w:pPr>
      <w:r>
        <w:separator/>
      </w:r>
    </w:p>
  </w:footnote>
  <w:footnote w:type="continuationSeparator" w:id="0">
    <w:p w:rsidR="000A04BD" w:rsidRDefault="000A0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B23" w:rsidRPr="006E496C" w:rsidRDefault="0048249A" w:rsidP="006E496C">
    <w:pPr>
      <w:pStyle w:val="Intestazione"/>
      <w:jc w:val="right"/>
      <w:rPr>
        <w:rFonts w:ascii="Garamond" w:hAnsi="Garamond" w:cs="Times New Roman"/>
        <w:b/>
      </w:rPr>
    </w:pPr>
    <w:r w:rsidRPr="006E496C">
      <w:rPr>
        <w:rFonts w:ascii="Garamond" w:hAnsi="Garamond"/>
        <w:b/>
      </w:rPr>
      <w:t xml:space="preserve">Allegato 3 alla </w:t>
    </w:r>
    <w:r w:rsidRPr="006E496C">
      <w:rPr>
        <w:rFonts w:ascii="Garamond" w:hAnsi="Garamond" w:cs="Times New Roman"/>
        <w:b/>
      </w:rPr>
      <w:t xml:space="preserve">delibera n. </w:t>
    </w:r>
    <w:r w:rsidR="002C572E" w:rsidRPr="006E496C">
      <w:rPr>
        <w:rFonts w:ascii="Garamond" w:hAnsi="Garamond" w:cs="Times New Roman"/>
        <w:b/>
      </w:rPr>
      <w:t>141</w:t>
    </w:r>
    <w:r w:rsidRPr="006E496C">
      <w:rPr>
        <w:rFonts w:ascii="Garamond" w:hAnsi="Garamond" w:cs="Times New Roman"/>
        <w:b/>
      </w:rPr>
      <w:t>/201</w:t>
    </w:r>
    <w:r w:rsidR="00FC7906" w:rsidRPr="006E496C">
      <w:rPr>
        <w:rFonts w:ascii="Garamond" w:hAnsi="Garamond" w:cs="Times New Roman"/>
        <w:b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D4B01"/>
    <w:multiLevelType w:val="hybridMultilevel"/>
    <w:tmpl w:val="54E69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3139037B"/>
    <w:multiLevelType w:val="hybridMultilevel"/>
    <w:tmpl w:val="3F644C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A1653"/>
    <w:multiLevelType w:val="hybridMultilevel"/>
    <w:tmpl w:val="20F82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23"/>
    <w:rsid w:val="0000573F"/>
    <w:rsid w:val="000A04BD"/>
    <w:rsid w:val="000C0607"/>
    <w:rsid w:val="0016468A"/>
    <w:rsid w:val="001B2D25"/>
    <w:rsid w:val="0024134D"/>
    <w:rsid w:val="00271C8A"/>
    <w:rsid w:val="002C572E"/>
    <w:rsid w:val="002D0D29"/>
    <w:rsid w:val="003E1CF5"/>
    <w:rsid w:val="0048249A"/>
    <w:rsid w:val="004F18CD"/>
    <w:rsid w:val="00551682"/>
    <w:rsid w:val="0060106A"/>
    <w:rsid w:val="0065072D"/>
    <w:rsid w:val="00692A93"/>
    <w:rsid w:val="006E496C"/>
    <w:rsid w:val="007052EA"/>
    <w:rsid w:val="00713BFD"/>
    <w:rsid w:val="00725239"/>
    <w:rsid w:val="007A107C"/>
    <w:rsid w:val="007A4F9D"/>
    <w:rsid w:val="007C0692"/>
    <w:rsid w:val="00837860"/>
    <w:rsid w:val="00861FE1"/>
    <w:rsid w:val="008A0378"/>
    <w:rsid w:val="00954AD0"/>
    <w:rsid w:val="00955140"/>
    <w:rsid w:val="009A5646"/>
    <w:rsid w:val="009C6FAC"/>
    <w:rsid w:val="00A15841"/>
    <w:rsid w:val="00A52DF7"/>
    <w:rsid w:val="00AF790D"/>
    <w:rsid w:val="00C27B23"/>
    <w:rsid w:val="00C62A62"/>
    <w:rsid w:val="00D02F02"/>
    <w:rsid w:val="00D27496"/>
    <w:rsid w:val="00D67875"/>
    <w:rsid w:val="00E67515"/>
    <w:rsid w:val="00E74ED0"/>
    <w:rsid w:val="00F22912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B1834-868F-432B-9D79-8EB178F1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uiPriority w:val="34"/>
    <w:qFormat/>
    <w:pPr>
      <w:ind w:left="357" w:hanging="357"/>
    </w:pPr>
  </w:style>
  <w:style w:type="paragraph" w:styleId="Titolo">
    <w:name w:val="Title"/>
    <w:basedOn w:val="Normale"/>
    <w:next w:val="Normale"/>
    <w:autoRedefine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Admin</cp:lastModifiedBy>
  <cp:revision>4</cp:revision>
  <cp:lastPrinted>2019-04-24T08:48:00Z</cp:lastPrinted>
  <dcterms:created xsi:type="dcterms:W3CDTF">2019-04-24T09:27:00Z</dcterms:created>
  <dcterms:modified xsi:type="dcterms:W3CDTF">2019-04-25T16:14:00Z</dcterms:modified>
</cp:coreProperties>
</file>